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1F" w:rsidRPr="00C3021F" w:rsidRDefault="00C3021F" w:rsidP="00C3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021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Прямоугольник 1" descr="Герб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3B157" id="Прямоугольник 1" o:spid="_x0000_s1026" alt="Герб України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1LufK/QCAADo&#10;BQAADgAAAAAAAAAAAAAAAAAuAgAAZHJzL2Uyb0RvYy54bWxQSwECLQAUAAYACAAAACEA8l2uH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C3021F" w:rsidRDefault="00C3021F" w:rsidP="00C30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sz w:val="28"/>
          <w:szCs w:val="28"/>
          <w:lang w:eastAsia="uk-UA"/>
        </w:rPr>
        <w:t>Роз’яснення №4 від 07.03.2022 щодо застосування окремих положень Закону України «Про запобігання корупції» стосовно заходів фінансового контролю в умовах воєнного стану (подання декларації, повідомлення про суттєві зміни в майновому стані, повідомлення про відкриття валютного рахунка в установі банку-нерезидента, проведення перевірок)</w:t>
      </w:r>
    </w:p>
    <w:p w:rsidR="00C3021F" w:rsidRPr="00C3021F" w:rsidRDefault="00C3021F" w:rsidP="00C30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3021F" w:rsidRPr="00C3021F" w:rsidRDefault="00C3021F" w:rsidP="00C302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Відповідно до п. 15 ч. 1 ст. 11 Закону України «Про запобігання корупції» Національне агентство з питань запобігання корупції надає роз’яснення, методичну та консультаційну допомогу, зокрема, щодо застосування положень вищезазначеного Закону та прийнятих на його виконання нормативно-правових актів.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Ці Роз’яснення надані з урахуванням положень Закону України від 03.03.2022 № 2115-ІХ «Про захист інтересів суб’єктів подання звітності та інших документів у період дії воєнного стану або стану війни».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 цих Роз’ясненнях вживаються такі скорочення: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Закон – Закон України «Про запобігання корупції»;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Закон України від 03.03.2022 № 2115-ІХ – Закон України «Про захист інтересів суб’єктів подання звітності та інших документів у період дії воєнного стану або стану війни»;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Порядок № 449/21 – Порядок заповнення та подання декларації особи, уповноваженої на виконання функцій держави або місцевого самоврядування, затверджений наказом Національного агентства з питань запобігання корупції від 23.07.2021 № 449/21;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Порядок № 450/21 – Порядок інформування Національного агентства з питань запобігання корупції про суттєві зміни у майновому стані суб’єкта декларування, затверджений наказом Національного агентства з питань запобігання корупції від 23.07.2021 № 450/21;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Порядок № 451/21 – Порядок інформування Національного агентства з питань запобігання корупції про відкриття валютного рахунка в установі банку-нерезидента, затверджений наказом Національного агентства з питань запобігання корупції від 23.07.2021 № 451/21;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 xml:space="preserve">декларація щорічна (з будь-якою позначкою) – декларації осіб, уповноважених на виконання функцій держави або місцевого самоврядування (далі – декларація), які подаються відповідно до ч. 1 та </w:t>
      </w:r>
      <w:proofErr w:type="spellStart"/>
      <w:r w:rsidRPr="00C3021F">
        <w:rPr>
          <w:rFonts w:ascii="Times New Roman" w:hAnsi="Times New Roman" w:cs="Times New Roman"/>
          <w:sz w:val="28"/>
          <w:szCs w:val="28"/>
          <w:lang w:eastAsia="uk-UA"/>
        </w:rPr>
        <w:t>абз</w:t>
      </w:r>
      <w:proofErr w:type="spellEnd"/>
      <w:r w:rsidRPr="00C3021F">
        <w:rPr>
          <w:rFonts w:ascii="Times New Roman" w:hAnsi="Times New Roman" w:cs="Times New Roman"/>
          <w:sz w:val="28"/>
          <w:szCs w:val="28"/>
          <w:lang w:eastAsia="uk-UA"/>
        </w:rPr>
        <w:t>. 2 ч. 2 ст. 45 Закону;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 xml:space="preserve">декларація при звільненні – декларація, яка подається відповідно до </w:t>
      </w:r>
      <w:proofErr w:type="spellStart"/>
      <w:r w:rsidRPr="00C3021F">
        <w:rPr>
          <w:rFonts w:ascii="Times New Roman" w:hAnsi="Times New Roman" w:cs="Times New Roman"/>
          <w:sz w:val="28"/>
          <w:szCs w:val="28"/>
          <w:lang w:eastAsia="uk-UA"/>
        </w:rPr>
        <w:t>абз</w:t>
      </w:r>
      <w:proofErr w:type="spellEnd"/>
      <w:r w:rsidRPr="00C3021F">
        <w:rPr>
          <w:rFonts w:ascii="Times New Roman" w:hAnsi="Times New Roman" w:cs="Times New Roman"/>
          <w:sz w:val="28"/>
          <w:szCs w:val="28"/>
          <w:lang w:eastAsia="uk-UA"/>
        </w:rPr>
        <w:t>. 1 ч. 2 ст. 45 Закону;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декларація кандидата на посаду – декларація, яка подається відповідно до ч. 3 ст. 45 Закону;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 xml:space="preserve">діяльність, яка передбачає обов’язок подання декларації, – діяльність, пов’язана з виконанням функцій держави або місцевого самоврядування, або інша 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діяльність, зазначена у </w:t>
      </w:r>
      <w:proofErr w:type="spellStart"/>
      <w:r w:rsidRPr="00C3021F">
        <w:rPr>
          <w:rFonts w:ascii="Times New Roman" w:hAnsi="Times New Roman" w:cs="Times New Roman"/>
          <w:sz w:val="28"/>
          <w:szCs w:val="28"/>
          <w:lang w:eastAsia="uk-UA"/>
        </w:rPr>
        <w:t>п.п</w:t>
      </w:r>
      <w:proofErr w:type="spellEnd"/>
      <w:r w:rsidRPr="00C3021F">
        <w:rPr>
          <w:rFonts w:ascii="Times New Roman" w:hAnsi="Times New Roman" w:cs="Times New Roman"/>
          <w:sz w:val="28"/>
          <w:szCs w:val="28"/>
          <w:lang w:eastAsia="uk-UA"/>
        </w:rPr>
        <w:t>. «а» та «в» п. 2 ч. 1 ст. 3 Закону, а також перебування на посадах, зазначених у п. 1,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021F">
        <w:rPr>
          <w:rFonts w:ascii="Times New Roman" w:hAnsi="Times New Roman" w:cs="Times New Roman"/>
          <w:sz w:val="28"/>
          <w:szCs w:val="28"/>
          <w:lang w:eastAsia="uk-UA"/>
        </w:rPr>
        <w:t>п.п</w:t>
      </w:r>
      <w:proofErr w:type="spellEnd"/>
      <w:r w:rsidRPr="00C3021F">
        <w:rPr>
          <w:rFonts w:ascii="Times New Roman" w:hAnsi="Times New Roman" w:cs="Times New Roman"/>
          <w:sz w:val="28"/>
          <w:szCs w:val="28"/>
          <w:lang w:eastAsia="uk-UA"/>
        </w:rPr>
        <w:t>. «а» та «в» п. 2 ч. 1 ст. 3 Закону;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ПМ – прожитковий мінімум, встановлений для працездатних осіб на 01 січня звітного року (визначається законом про Державний бюджет України на відповідний рік);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ЦК України – Цивільний кодекс України.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1. У який строк подаються декларації у 2022 році?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sz w:val="28"/>
          <w:szCs w:val="28"/>
          <w:lang w:eastAsia="uk-UA"/>
        </w:rPr>
        <w:t>Фізичні особи подають документи, подання яких вимагається відповідно до норм чинного законодавства в документальній та/або електронній формі, </w:t>
      </w:r>
      <w:r w:rsidRPr="00C3021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протягом трьох місяців після припинення чи скасування воєнного стану або стану</w:t>
      </w:r>
      <w:r w:rsidRPr="00C3021F">
        <w:rPr>
          <w:rFonts w:ascii="Times New Roman" w:hAnsi="Times New Roman" w:cs="Times New Roman"/>
          <w:b/>
          <w:sz w:val="28"/>
          <w:szCs w:val="28"/>
          <w:lang w:eastAsia="uk-UA"/>
        </w:rPr>
        <w:t> війни за весь період обов’язку подати документи (Закон України від 03.03.2022 № 2115-ІХ).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sz w:val="28"/>
          <w:szCs w:val="28"/>
          <w:lang w:eastAsia="uk-UA"/>
        </w:rPr>
        <w:t>Початок перебігу строку починається з наступного дня після відповідної календарної дати або настання події, з якою пов’язано його початок (ст. 253 ЦК України).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sz w:val="28"/>
          <w:szCs w:val="28"/>
          <w:lang w:eastAsia="uk-UA"/>
        </w:rPr>
        <w:t>Строк, що визначений місяцями, спливає у відповідне число останнього місяця строку (ч. 3 ст. 254 ЦК України).</w:t>
      </w:r>
      <w:bookmarkStart w:id="0" w:name="_GoBack"/>
      <w:bookmarkEnd w:id="0"/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Декларація щорічна (з будь-якою позначкою)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за 2021 рік подається у період з 00 годин 00 хвилин дня, наступного за днем припинення чи скасування воєнного стану, до 00 годин 00 хвилин відповідного числа третього місяця від такого дня.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Така декларація охоплює звітний рік (період з 01 січня до 31 грудня 2021 року включно) та містить інформацію станом на 31 грудня звітного року.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Декларація при звільненні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, </w:t>
      </w:r>
      <w:r w:rsidRPr="00C3021F">
        <w:rPr>
          <w:rFonts w:ascii="Times New Roman" w:hAnsi="Times New Roman" w:cs="Times New Roman"/>
          <w:sz w:val="28"/>
          <w:szCs w:val="28"/>
          <w:u w:val="single"/>
          <w:lang w:eastAsia="uk-UA"/>
        </w:rPr>
        <w:t>якщо звільнення відбулось під час дії воєнного стану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, подається у період з 00 годин 00 хвилин дня, наступного за днем припинення чи скасування воєнного стану, до 00 годин 00 хвилин відповідного числа третього місяця від такого дня.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Така декларація подається за період, який не був охоплений деклараціями, раніше поданими суб’єктом декларування, та містить інформацію станом на останній день такого періоду, </w:t>
      </w:r>
      <w:r w:rsidRPr="00C3021F">
        <w:rPr>
          <w:rFonts w:ascii="Times New Roman" w:hAnsi="Times New Roman" w:cs="Times New Roman"/>
          <w:sz w:val="28"/>
          <w:szCs w:val="28"/>
          <w:u w:val="single"/>
          <w:lang w:eastAsia="uk-UA"/>
        </w:rPr>
        <w:t>яким є останній день здійснення діяльності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, яка передбачає обов’язок подання декларації, перебування на посаді, яка зумовлює здійснення такої діяльності.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Під раніше поданими деклараціями розуміються декларації, що були подані до Реєстру, крім декларації кандидата на посаду (</w:t>
      </w:r>
      <w:proofErr w:type="spellStart"/>
      <w:r w:rsidRPr="00C3021F">
        <w:rPr>
          <w:rFonts w:ascii="Times New Roman" w:hAnsi="Times New Roman" w:cs="Times New Roman"/>
          <w:sz w:val="28"/>
          <w:szCs w:val="28"/>
          <w:lang w:eastAsia="uk-UA"/>
        </w:rPr>
        <w:t>абз</w:t>
      </w:r>
      <w:proofErr w:type="spellEnd"/>
      <w:r w:rsidRPr="00C3021F">
        <w:rPr>
          <w:rFonts w:ascii="Times New Roman" w:hAnsi="Times New Roman" w:cs="Times New Roman"/>
          <w:sz w:val="28"/>
          <w:szCs w:val="28"/>
          <w:lang w:eastAsia="uk-UA"/>
        </w:rPr>
        <w:t xml:space="preserve">. 2 </w:t>
      </w:r>
      <w:proofErr w:type="spellStart"/>
      <w:r w:rsidRPr="00C3021F">
        <w:rPr>
          <w:rFonts w:ascii="Times New Roman" w:hAnsi="Times New Roman" w:cs="Times New Roman"/>
          <w:sz w:val="28"/>
          <w:szCs w:val="28"/>
          <w:lang w:eastAsia="uk-UA"/>
        </w:rPr>
        <w:t>п.п</w:t>
      </w:r>
      <w:proofErr w:type="spellEnd"/>
      <w:r w:rsidRPr="00C3021F">
        <w:rPr>
          <w:rFonts w:ascii="Times New Roman" w:hAnsi="Times New Roman" w:cs="Times New Roman"/>
          <w:sz w:val="28"/>
          <w:szCs w:val="28"/>
          <w:lang w:eastAsia="uk-UA"/>
        </w:rPr>
        <w:t xml:space="preserve">. 2 п. 2 </w:t>
      </w:r>
      <w:proofErr w:type="spellStart"/>
      <w:r w:rsidRPr="00C3021F">
        <w:rPr>
          <w:rFonts w:ascii="Times New Roman" w:hAnsi="Times New Roman" w:cs="Times New Roman"/>
          <w:sz w:val="28"/>
          <w:szCs w:val="28"/>
          <w:lang w:eastAsia="uk-UA"/>
        </w:rPr>
        <w:t>розд</w:t>
      </w:r>
      <w:proofErr w:type="spellEnd"/>
      <w:r w:rsidRPr="00C3021F">
        <w:rPr>
          <w:rFonts w:ascii="Times New Roman" w:hAnsi="Times New Roman" w:cs="Times New Roman"/>
          <w:sz w:val="28"/>
          <w:szCs w:val="28"/>
          <w:lang w:eastAsia="uk-UA"/>
        </w:rPr>
        <w:t>. ІІ Порядку № 449/21).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Декларація кандидата на посаду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, якщо особу призначено на вакантну посаду державної служби або служби в органах місцевого самоврядування </w:t>
      </w:r>
      <w:r w:rsidRPr="00C3021F">
        <w:rPr>
          <w:rFonts w:ascii="Times New Roman" w:hAnsi="Times New Roman" w:cs="Times New Roman"/>
          <w:sz w:val="28"/>
          <w:szCs w:val="28"/>
          <w:u w:val="single"/>
          <w:lang w:eastAsia="uk-UA"/>
        </w:rPr>
        <w:t>у період дії воєнного стану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, подається у період з 00 годин 00 хвилин дня, наступного за днем припинення чи скасування воєнного стану, до 00 годин 00 хвилин відповідного числа третього місяця від такого дня.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Така декларація подається для забезпечення проведення спеціальної перевірки відповідно до ст. 56 Закону.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Особливості подання декларацій військовослужбовцями визначені у ч. 5 ст. 45 Закону.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Приклад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Воєнний стан скасовано 08.03.2022. Щорічна декларація (з будь-якою позначкою) за 2021 рік має бути подана до 09.06.2022 включно.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У який строк подаються повідомлення про суттєві зміни у майновому стані (ПСЗ), якщо такий обов’язок виник під час дії воєнного стану?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ПСЗ, обов’язок подання якого виник </w:t>
      </w: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під час дії воєнного стану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, суб’єкт декларування подає у період з 00 годин 00 хвилин дня, наступного за днем припинення чи скасування воєнного стану, до 00 годин 00 хвилин відповідного числа третього місяця від такого дня </w:t>
      </w:r>
      <w:r w:rsidRPr="00C3021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(додатково див. приклад до п. 1 цих Роз’яснень).</w:t>
      </w:r>
      <w:r w:rsidRPr="00C3021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 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При цьому за кожним фактом отримання доходу, придбання майна або здійснення видатку суб’єктом декларування на суму, яка перевищує 50 ПМ, </w:t>
      </w: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після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припинення чи скасування воєнного стану, ПСЗ подається у строк, визначений у ст. 52 Закону.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ПСЗ подається шляхом та у порядку, визначеному у Законі та Порядку № 450/21.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3. У який строк подаються повідомлення про відкриття валютного рахунка в установі банку-нерезидента (ПВВР), якщо такий обов’язок виник під час дії воєнного стану?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ПВВР, обов’язок подання якого виник </w:t>
      </w: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під час дії воєнного стану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, суб’єкт декларування подає у період з 00 годин 00 хвилин дня, наступного за днем припинення чи скасування воєнного стану, до 00 годин 00 хвилин відповідного числа третього місяця від такого дня </w:t>
      </w:r>
      <w:r w:rsidRPr="00C3021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(додатково див. приклад до п. 1 цих Роз’яснень).</w:t>
      </w:r>
      <w:r w:rsidRPr="00C3021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  </w:t>
      </w: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 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При цьому ПВВР, обов’язок подання якого виник </w:t>
      </w: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після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припинення чи скасування воєнного стану, суб’єкт декларування подає у строк, визначений у ст. 52 Закону.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ПВВР подається шляхом та у порядку, визначеному у Законі та Порядку № 451/21.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4. У який строк подаються декларації, ПСЗ та ПВВР у разі, якщо упродовж визначених у Законі України від 03.03.2022 № 2115-ІХ трьох місяців суб’єкт декларування не має фізичної можливості їх подати?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 xml:space="preserve">Особи, які не мають фізичної можливості протягом трьох місяців після припинення чи скасування воєнного стану або стану війни подати документи у зв’язку з безпосередніми наслідками їх участі у бойових діях, звільняються від адміністративної та/або кримінальної відповідальності за неподання чи 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несвоєчасне їх подання та подають їх </w:t>
      </w:r>
      <w:r w:rsidRPr="00C3021F">
        <w:rPr>
          <w:rFonts w:ascii="Times New Roman" w:hAnsi="Times New Roman" w:cs="Times New Roman"/>
          <w:sz w:val="28"/>
          <w:szCs w:val="28"/>
          <w:u w:val="single"/>
          <w:lang w:eastAsia="uk-UA"/>
        </w:rPr>
        <w:t>протягом одного місяця з дня закінчення наслідків, які унеможливлювали їх подання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(Закон України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br/>
        <w:t>від 03.03.2022 № 2115-ІХ).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 xml:space="preserve">Тобто декларанти, які у зв’язку з безпосередніми наслідками їх участі у бойових діях не мають фізичної можливості подати декларацію, ПСЗ чи ПВВР протягом строку, зазначеного у </w:t>
      </w:r>
      <w:proofErr w:type="spellStart"/>
      <w:r w:rsidRPr="00C3021F">
        <w:rPr>
          <w:rFonts w:ascii="Times New Roman" w:hAnsi="Times New Roman" w:cs="Times New Roman"/>
          <w:sz w:val="28"/>
          <w:szCs w:val="28"/>
          <w:lang w:eastAsia="uk-UA"/>
        </w:rPr>
        <w:t>пп</w:t>
      </w:r>
      <w:proofErr w:type="spellEnd"/>
      <w:r w:rsidRPr="00C3021F">
        <w:rPr>
          <w:rFonts w:ascii="Times New Roman" w:hAnsi="Times New Roman" w:cs="Times New Roman"/>
          <w:sz w:val="28"/>
          <w:szCs w:val="28"/>
          <w:lang w:eastAsia="uk-UA"/>
        </w:rPr>
        <w:t>. 1-3 цих Роз’яснень, подають їх у період з 00 годин 00 хвилин дня, наступного за днем закінчення наслідків, які унеможливлювали їх подання, до 00 годин 00 хвилин відповідного числа наступного місяця.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 Скільки ПСЗ необхідно подати, якщо такий обов’язок виник декілька разів під час дії воєнного стану?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За кожним фактом отримання доходу, придбання майна або здійснення видатку суб’єктом декларування на суму, яка перевищує 50 ПМ, подається </w:t>
      </w: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окреме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ПСЗ.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Одне 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ПСЗ подається у разі, якщо здійснено разовий видаток на суму, який перевищує 50 ПМ, пов’язаний із набуттям права на майно. У такому повідомленні у відповідних розділах зазначаються відомості щодо придбаного майна та здійсненого видатку (</w:t>
      </w:r>
      <w:proofErr w:type="spellStart"/>
      <w:r w:rsidRPr="00C3021F">
        <w:rPr>
          <w:rFonts w:ascii="Times New Roman" w:hAnsi="Times New Roman" w:cs="Times New Roman"/>
          <w:sz w:val="28"/>
          <w:szCs w:val="28"/>
          <w:lang w:eastAsia="uk-UA"/>
        </w:rPr>
        <w:t>абз</w:t>
      </w:r>
      <w:proofErr w:type="spellEnd"/>
      <w:r w:rsidRPr="00C3021F">
        <w:rPr>
          <w:rFonts w:ascii="Times New Roman" w:hAnsi="Times New Roman" w:cs="Times New Roman"/>
          <w:sz w:val="28"/>
          <w:szCs w:val="28"/>
          <w:lang w:eastAsia="uk-UA"/>
        </w:rPr>
        <w:t>. 2 п. 6 Порядку № 450/21).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6. Скільки ПВВР необхідно подати, якщо такий обов’язок виник декілька разів під час дії воєнного стану?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Якщо суб’єкт декларування/член його сім’ї під час дії воєнного стану відкрив декілька валютних рахунків в одній установі банку-нерезидента, суб’єкт декларування подає одне ПВВР із зазначенням номерів відповідних валютних рахунків і місцезнаходження установи банку-нерезидента.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Якщо валютні рахунки відкриті в цей період як суб’єктом декларування, так і членом його сім’ї, або якщо валютні рахунки відкриті в різних установах банку-нерезидента, подаються окремі ПВВР стосовно кожної особи чи кожної установи банку-нерезидента.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7. Чи необхідно декларувати відомості про майно у разі його знищення внаслідок бойових дій під час збройної агресії російської федерації проти України та подавати ПСЗ у зв’язку із його знищенням?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Однією з підстав припинення права власності на майно є його знищення (ст. 346 ЦК України).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У разі знищення об’єкта нерухомості відомості про такий об’єкт підлягають відображенню у розділі 3 «Об’єкти нерухомості» декларації до моменту виключення відомостей про такий об’єкт з Державного реєстру речових прав на нерухоме майно.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 xml:space="preserve">Знищені транспортні засоби знімаються з обліку у встановленому законодавством порядку (п. 45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07.09.1998 № 1388).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До зняття з обліку знищеного транспортного засобу відомості про нього відображаються у розділі 6 «Цінне рухоме майно – транспортні засоби» декларації.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У разі знищення об’єкта незавершеного будівництва або цінного рухомого майна (крім транспортних засобів) відомості про таке майно не підлягають декларуванню.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При цьому слід враховувати, що у </w:t>
      </w: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декларації щорічній (з будь-якою позначкою), декларації кандидата на посаду 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за 2021 рік зазначаються відомості про об’єкти декларування </w:t>
      </w: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станом на 31 грудня 2021 року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У разі припинення права власності на майно у результаті його руйнування (знищення) </w:t>
      </w: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ПСЗ не подається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8. Чи необхідно суб’єктам декларування у період дії воєнного часу надавати інформацію та документи на запити, надіслані їм уповноваженими особами в межах проведення повної перевірки декларації чи здійснення контролю щодо правильності та повноти заповнення декларації, що розпочалися до 24 лютого 2022 року?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Ні,</w:t>
      </w: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у період дії воєнного стану або стану війни повні перевірки декларацій та заходи контролю щодо правильності та повноти заповнення декларації не проводяться (Закон України від 03.03.2022 № 2115-ІХ).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 xml:space="preserve">У ці тяжкі часи уповноважені особи Національного агентства разом з декларантами боронять </w:t>
      </w:r>
      <w:proofErr w:type="spellStart"/>
      <w:r w:rsidRPr="00C3021F">
        <w:rPr>
          <w:rFonts w:ascii="Times New Roman" w:hAnsi="Times New Roman" w:cs="Times New Roman"/>
          <w:sz w:val="28"/>
          <w:szCs w:val="28"/>
          <w:lang w:eastAsia="uk-UA"/>
        </w:rPr>
        <w:t>рубежі</w:t>
      </w:r>
      <w:proofErr w:type="spellEnd"/>
      <w:r w:rsidRPr="00C3021F">
        <w:rPr>
          <w:rFonts w:ascii="Times New Roman" w:hAnsi="Times New Roman" w:cs="Times New Roman"/>
          <w:sz w:val="28"/>
          <w:szCs w:val="28"/>
          <w:lang w:eastAsia="uk-UA"/>
        </w:rPr>
        <w:t xml:space="preserve"> нашої Батьківщини, тому спочатку перемога, а потім – декларування та перевірки.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Слава Україні!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Голова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Національного агентства</w:t>
      </w:r>
    </w:p>
    <w:p w:rsidR="00C3021F" w:rsidRPr="00C3021F" w:rsidRDefault="00C3021F" w:rsidP="00C302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3021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 питань запобігання корупції                                                     Олександр НОВІКОВ</w:t>
      </w:r>
    </w:p>
    <w:p w:rsidR="00937AA8" w:rsidRPr="00C3021F" w:rsidRDefault="00937AA8" w:rsidP="00C30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37AA8" w:rsidRPr="00C302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1F"/>
    <w:rsid w:val="00937AA8"/>
    <w:rsid w:val="00C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89E1"/>
  <w15:chartTrackingRefBased/>
  <w15:docId w15:val="{59BC8130-94FB-467B-BF20-88E7EC3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30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21F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C3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3021F"/>
    <w:rPr>
      <w:b/>
      <w:bCs/>
    </w:rPr>
  </w:style>
  <w:style w:type="character" w:styleId="a6">
    <w:name w:val="Emphasis"/>
    <w:basedOn w:val="a0"/>
    <w:uiPriority w:val="20"/>
    <w:qFormat/>
    <w:rsid w:val="00C302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021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7187</Words>
  <Characters>4098</Characters>
  <Application>Microsoft Office Word</Application>
  <DocSecurity>0</DocSecurity>
  <Lines>34</Lines>
  <Paragraphs>22</Paragraphs>
  <ScaleCrop>false</ScaleCrop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Zeon</dc:creator>
  <cp:keywords/>
  <dc:description/>
  <cp:lastModifiedBy>Zeon</cp:lastModifiedBy>
  <cp:revision>2</cp:revision>
  <dcterms:created xsi:type="dcterms:W3CDTF">2022-03-15T07:52:00Z</dcterms:created>
  <dcterms:modified xsi:type="dcterms:W3CDTF">2022-03-15T08:00:00Z</dcterms:modified>
</cp:coreProperties>
</file>